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CD" w:rsidRPr="0073411A" w:rsidRDefault="00A97CCD" w:rsidP="0013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1A">
        <w:rPr>
          <w:rFonts w:ascii="Times New Roman" w:hAnsi="Times New Roman" w:cs="Times New Roman"/>
          <w:b/>
          <w:sz w:val="24"/>
          <w:szCs w:val="24"/>
        </w:rPr>
        <w:t>Промоционална активност с карти „С нас на път“</w:t>
      </w:r>
    </w:p>
    <w:p w:rsidR="003952ED" w:rsidRPr="0073411A" w:rsidRDefault="00830F1D" w:rsidP="0013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1A">
        <w:rPr>
          <w:rFonts w:ascii="Times New Roman" w:hAnsi="Times New Roman" w:cs="Times New Roman"/>
          <w:b/>
          <w:sz w:val="24"/>
          <w:szCs w:val="24"/>
        </w:rPr>
        <w:t>Кампания</w:t>
      </w:r>
      <w:r w:rsidR="00350579" w:rsidRPr="00734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8C" w:rsidRPr="0073411A">
        <w:rPr>
          <w:rFonts w:ascii="Times New Roman" w:hAnsi="Times New Roman" w:cs="Times New Roman"/>
          <w:b/>
          <w:sz w:val="24"/>
          <w:szCs w:val="24"/>
        </w:rPr>
        <w:t>“</w:t>
      </w:r>
      <w:r w:rsidR="006C671A" w:rsidRPr="006C67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 xml:space="preserve"> </w:t>
      </w:r>
      <w:r w:rsidR="006C67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Бонуси на МАКС</w:t>
      </w:r>
      <w:r w:rsidR="003952ED" w:rsidRPr="0073411A">
        <w:rPr>
          <w:rFonts w:ascii="Times New Roman" w:hAnsi="Times New Roman" w:cs="Times New Roman"/>
          <w:b/>
          <w:sz w:val="24"/>
          <w:szCs w:val="24"/>
        </w:rPr>
        <w:t>“</w:t>
      </w:r>
    </w:p>
    <w:p w:rsidR="00722494" w:rsidRPr="0073411A" w:rsidRDefault="00722494" w:rsidP="00134970">
      <w:pPr>
        <w:pStyle w:val="BodyText"/>
        <w:spacing w:before="1"/>
        <w:ind w:right="272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3411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сила от </w:t>
      </w:r>
      <w:r w:rsidR="005207FB" w:rsidRPr="0073411A">
        <w:rPr>
          <w:rFonts w:ascii="Times New Roman" w:hAnsi="Times New Roman" w:cs="Times New Roman"/>
          <w:i/>
          <w:iCs/>
          <w:sz w:val="24"/>
          <w:szCs w:val="24"/>
          <w:lang w:val="ru-RU"/>
        </w:rPr>
        <w:t>1</w:t>
      </w:r>
      <w:r w:rsidR="00F6426E">
        <w:rPr>
          <w:rFonts w:ascii="Times New Roman" w:hAnsi="Times New Roman" w:cs="Times New Roman"/>
          <w:i/>
          <w:iCs/>
          <w:sz w:val="24"/>
          <w:szCs w:val="24"/>
          <w:lang w:val="en-US"/>
        </w:rPr>
        <w:t>6</w:t>
      </w:r>
      <w:r w:rsidRPr="0073411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6426E">
        <w:rPr>
          <w:rFonts w:ascii="Times New Roman" w:hAnsi="Times New Roman" w:cs="Times New Roman"/>
          <w:i/>
          <w:iCs/>
          <w:sz w:val="24"/>
          <w:szCs w:val="24"/>
        </w:rPr>
        <w:t>ноември</w:t>
      </w:r>
      <w:r w:rsidR="00F6426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2022г. до </w:t>
      </w:r>
      <w:r w:rsidRPr="0073411A">
        <w:rPr>
          <w:rFonts w:ascii="Times New Roman" w:hAnsi="Times New Roman" w:cs="Times New Roman"/>
          <w:i/>
          <w:iCs/>
          <w:sz w:val="24"/>
          <w:szCs w:val="24"/>
          <w:lang w:val="ru-RU"/>
        </w:rPr>
        <w:t>1</w:t>
      </w:r>
      <w:r w:rsidR="00F6426E">
        <w:rPr>
          <w:rFonts w:ascii="Times New Roman" w:hAnsi="Times New Roman" w:cs="Times New Roman"/>
          <w:i/>
          <w:iCs/>
          <w:sz w:val="24"/>
          <w:szCs w:val="24"/>
          <w:lang w:val="ru-RU"/>
        </w:rPr>
        <w:t>5 януари</w:t>
      </w:r>
      <w:r w:rsidRPr="0073411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202</w:t>
      </w:r>
      <w:r w:rsidR="00F6426E">
        <w:rPr>
          <w:rFonts w:ascii="Times New Roman" w:hAnsi="Times New Roman" w:cs="Times New Roman"/>
          <w:i/>
          <w:iCs/>
          <w:sz w:val="24"/>
          <w:szCs w:val="24"/>
          <w:lang w:val="ru-RU"/>
        </w:rPr>
        <w:t>3</w:t>
      </w:r>
      <w:r w:rsidRPr="0073411A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</w:p>
    <w:p w:rsidR="003952ED" w:rsidRPr="0073411A" w:rsidRDefault="003952ED" w:rsidP="00134970">
      <w:pPr>
        <w:pStyle w:val="BodyText"/>
        <w:spacing w:before="1"/>
        <w:ind w:left="0" w:right="272"/>
        <w:rPr>
          <w:rFonts w:ascii="Times New Roman" w:hAnsi="Times New Roman" w:cs="Times New Roman"/>
          <w:sz w:val="24"/>
          <w:szCs w:val="24"/>
        </w:rPr>
      </w:pPr>
    </w:p>
    <w:p w:rsidR="00A97CCD" w:rsidRPr="0073411A" w:rsidRDefault="00722494" w:rsidP="001349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Участниците в кампанията </w:t>
      </w:r>
      <w:r w:rsidRPr="007341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</w:t>
      </w:r>
      <w:r w:rsidR="006C67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Бонуси на МАКС</w:t>
      </w:r>
      <w:r w:rsidRPr="007341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са длъжни да спазват разпоредбите на настоящите Общи условия. </w:t>
      </w:r>
    </w:p>
    <w:p w:rsidR="00A97CCD" w:rsidRPr="0073411A" w:rsidRDefault="00A97CCD" w:rsidP="001349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722494" w:rsidRDefault="00722494" w:rsidP="001349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Общите условия са публично оповестени и са достъпни за целия период на продължителност на кампанията на интернет страницата на програма за лоялност „С нас на път“ www.snnp.bg и/или в обектите от веригата “Газпром”, участващи в кампанията. </w:t>
      </w:r>
    </w:p>
    <w:p w:rsidR="00A97CCD" w:rsidRDefault="00A97CCD" w:rsidP="001349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A97CCD" w:rsidRPr="00D47196" w:rsidRDefault="00A97CCD" w:rsidP="00A97C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D47196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С извършването на което и да е от действията за участие в промоцията, описано в настоящите Общи условия, участниците потвърждават, че са ги прочели, разбрали и ги приемат безусловно.</w:t>
      </w:r>
    </w:p>
    <w:p w:rsidR="00A97CCD" w:rsidRPr="00D47196" w:rsidRDefault="00A97CCD" w:rsidP="00A97C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A97CCD" w:rsidRPr="0073411A" w:rsidRDefault="00A97CCD" w:rsidP="00A97C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D47196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Общите условия за промоционалната активиност се отнасят за конкретен период на действие и не отменят общите правила на карти </w:t>
      </w:r>
      <w:r w:rsidR="006C67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„</w:t>
      </w:r>
      <w:r w:rsidRPr="00D47196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С нас на път</w:t>
      </w:r>
      <w:r w:rsidR="006C67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“</w:t>
      </w:r>
      <w:r w:rsidRPr="00D47196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</w:p>
    <w:p w:rsidR="00B31E13" w:rsidRPr="0073411A" w:rsidRDefault="00B31E13" w:rsidP="001349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</w:p>
    <w:p w:rsidR="00722494" w:rsidRPr="0073411A" w:rsidRDefault="00722494" w:rsidP="001349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Раздел І. Организатор на кампанията</w:t>
      </w:r>
    </w:p>
    <w:p w:rsidR="00722494" w:rsidRPr="0073411A" w:rsidRDefault="00722494" w:rsidP="0013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Кампанията </w:t>
      </w:r>
      <w:r w:rsidR="005207FB" w:rsidRPr="007341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</w:t>
      </w:r>
      <w:r w:rsidR="00F6426E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Бонуси на МАКС</w:t>
      </w:r>
      <w:r w:rsidR="005207FB" w:rsidRPr="007341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</w:t>
      </w:r>
      <w:r w:rsidR="008640C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се организира и провежда от „НИС Петрол“ ЕООД, гр. София, бул. „Цариградско шосе“ № 115Н, наричан по-долу „Организатор“. </w:t>
      </w:r>
    </w:p>
    <w:p w:rsidR="00B31E13" w:rsidRPr="0073411A" w:rsidRDefault="00B31E13" w:rsidP="001349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</w:p>
    <w:p w:rsidR="00722494" w:rsidRPr="0073411A" w:rsidRDefault="00722494" w:rsidP="0013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Раздел ІІ. Продължителност на кампанията </w:t>
      </w:r>
    </w:p>
    <w:p w:rsidR="00722494" w:rsidRPr="0073411A" w:rsidRDefault="00722494" w:rsidP="0013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Кампанията</w:t>
      </w:r>
      <w:r w:rsidR="008640C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5207FB" w:rsidRPr="007341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</w:t>
      </w:r>
      <w:r w:rsidR="00F6426E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Бонуси на МАКС</w:t>
      </w:r>
      <w:r w:rsidR="005207FB" w:rsidRPr="007341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</w:t>
      </w:r>
      <w:r w:rsidR="008640C1"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 w:rsidR="005207FB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започва в 0:0</w:t>
      </w:r>
      <w:r w:rsidR="002149F8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0</w:t>
      </w:r>
      <w:r w:rsidR="005207FB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часа на 1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6.11</w:t>
      </w:r>
      <w:r w:rsidR="005207FB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  <w:r w:rsidR="00C2774B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202</w:t>
      </w:r>
      <w:r w:rsidR="00C2774B">
        <w:rPr>
          <w:rFonts w:ascii="Times New Roman" w:eastAsia="Calibri" w:hAnsi="Times New Roman" w:cs="Times New Roman"/>
          <w:sz w:val="24"/>
          <w:szCs w:val="24"/>
          <w:lang w:val="en-US" w:eastAsia="bg-BG" w:bidi="bg-BG"/>
        </w:rPr>
        <w:t xml:space="preserve">2 </w:t>
      </w:r>
      <w:bookmarkStart w:id="0" w:name="_GoBack"/>
      <w:bookmarkEnd w:id="0"/>
      <w:r w:rsidR="00C2774B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г</w:t>
      </w:r>
      <w:r w:rsidR="00865D8D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 и приключва в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1A457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23.59 часа на 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1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5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.0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1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.202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3</w:t>
      </w:r>
      <w:r w:rsidR="00865D8D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г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</w:p>
    <w:p w:rsidR="00B31E13" w:rsidRPr="0073411A" w:rsidRDefault="00B31E13" w:rsidP="001349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</w:p>
    <w:p w:rsidR="00722494" w:rsidRPr="0073411A" w:rsidRDefault="00722494" w:rsidP="0013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Раздел III. Участници </w:t>
      </w:r>
    </w:p>
    <w:p w:rsidR="00722494" w:rsidRPr="0073411A" w:rsidRDefault="00722494" w:rsidP="00734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Право да участва в кампанията</w:t>
      </w:r>
      <w:r w:rsidR="008640C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5207FB" w:rsidRPr="007341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</w:t>
      </w:r>
      <w:r w:rsidR="006C67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Бонуси на МАКС</w:t>
      </w:r>
      <w:r w:rsidR="005207FB" w:rsidRPr="007341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</w:t>
      </w:r>
      <w:r w:rsidR="008640C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0B2150" w:rsidRPr="000B215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има всяко физическо лице, което притежава карта “С нас на път”.</w:t>
      </w:r>
    </w:p>
    <w:p w:rsidR="00B31E13" w:rsidRPr="0073411A" w:rsidRDefault="00B31E13" w:rsidP="001349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</w:p>
    <w:p w:rsidR="00722494" w:rsidRPr="0073411A" w:rsidRDefault="00722494" w:rsidP="001349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Раздел IV. Механизъм на кампанията </w:t>
      </w:r>
      <w:r w:rsidR="005207FB" w:rsidRPr="007341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</w:t>
      </w:r>
      <w:r w:rsidR="006C67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Бонуси на МАКС</w:t>
      </w:r>
      <w:r w:rsidR="005207FB" w:rsidRPr="007341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“.</w:t>
      </w:r>
    </w:p>
    <w:p w:rsidR="00722494" w:rsidRPr="0073411A" w:rsidRDefault="005429A4" w:rsidP="0013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 w:bidi="bg-BG"/>
        </w:rPr>
        <w:t>IV</w:t>
      </w:r>
      <w:r w:rsidRPr="0073411A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g-BG"/>
        </w:rPr>
        <w:t>.</w:t>
      </w:r>
      <w:r w:rsidR="00722494"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1. </w:t>
      </w:r>
      <w:r w:rsidR="00722494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При покупка на</w:t>
      </w:r>
      <w:r w:rsidR="00672459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минимум 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3</w:t>
      </w:r>
      <w:r w:rsidR="005207FB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0</w:t>
      </w:r>
      <w:r w:rsidR="0044664F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литра от всички</w:t>
      </w:r>
      <w:r w:rsidR="00722494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горива</w:t>
      </w:r>
      <w:r w:rsidR="000B215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,</w:t>
      </w:r>
      <w:r w:rsidR="00722494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0B215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с изключение на</w:t>
      </w:r>
      <w:r w:rsidR="000B2150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722494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CNG</w:t>
      </w:r>
      <w:r w:rsidR="0044664F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(</w:t>
      </w:r>
      <w:r w:rsidR="008536BE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метан</w:t>
      </w:r>
      <w:r w:rsidR="00722494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)</w:t>
      </w:r>
      <w:r w:rsidR="000B215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,</w:t>
      </w:r>
      <w:r w:rsidR="00176CB1" w:rsidRPr="0073411A">
        <w:rPr>
          <w:rFonts w:ascii="Times New Roman" w:hAnsi="Times New Roman" w:cs="Times New Roman"/>
          <w:sz w:val="24"/>
          <w:szCs w:val="24"/>
        </w:rPr>
        <w:t xml:space="preserve"> </w:t>
      </w:r>
      <w:r w:rsidR="005207FB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в периода на кампанията 1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6</w:t>
      </w:r>
      <w:r w:rsidR="005207FB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11</w:t>
      </w:r>
      <w:r w:rsidR="00176CB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.2022г. -</w:t>
      </w:r>
      <w:r w:rsidR="00980947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176CB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1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5</w:t>
      </w:r>
      <w:r w:rsidR="00176CB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.0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1</w:t>
      </w:r>
      <w:r w:rsidR="00176CB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.202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3</w:t>
      </w:r>
      <w:r w:rsidR="00176CB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г. включително</w:t>
      </w:r>
      <w:r w:rsidR="0035101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,</w:t>
      </w:r>
      <w:r w:rsidR="00722494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с използване на карта за лоялност „С нас на път“</w:t>
      </w:r>
      <w:r w:rsidR="0044664F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, </w:t>
      </w:r>
      <w:r w:rsidR="000B2150" w:rsidRPr="000B215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картодържателят </w:t>
      </w:r>
      <w:r w:rsidR="0044664F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получава</w:t>
      </w:r>
      <w:r w:rsidR="005207FB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двойно</w:t>
      </w:r>
      <w:r w:rsidR="0088763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повече</w:t>
      </w:r>
      <w:r w:rsidR="007A0F0C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="002A1E88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от полагаемите му се </w:t>
      </w:r>
      <w:r w:rsidR="00165F8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бонус точки, </w:t>
      </w:r>
      <w:r w:rsidR="002A1E88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съобразно </w:t>
      </w:r>
      <w:r w:rsidR="00165F8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бонус нивото</w:t>
      </w:r>
      <w:r w:rsidR="00165F80" w:rsidRPr="0073411A">
        <w:rPr>
          <w:rFonts w:ascii="Times New Roman" w:eastAsia="Calibri" w:hAnsi="Times New Roman" w:cs="Times New Roman"/>
          <w:sz w:val="24"/>
          <w:szCs w:val="24"/>
          <w:lang w:val="ru-RU" w:eastAsia="bg-BG" w:bidi="bg-BG"/>
        </w:rPr>
        <w:t xml:space="preserve"> </w:t>
      </w:r>
      <w:r w:rsidR="00165F8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му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за регулярни горива и тройно </w:t>
      </w:r>
      <w:r w:rsidR="00F6426E" w:rsidRP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повече от полагаемите му се бонус точки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за </w:t>
      </w:r>
      <w:r w:rsidR="00F6426E">
        <w:rPr>
          <w:rFonts w:ascii="Times New Roman" w:eastAsia="Calibri" w:hAnsi="Times New Roman" w:cs="Times New Roman"/>
          <w:sz w:val="24"/>
          <w:szCs w:val="24"/>
          <w:lang w:val="en-US" w:eastAsia="bg-BG" w:bidi="bg-BG"/>
        </w:rPr>
        <w:t xml:space="preserve">G-Drive </w:t>
      </w:r>
      <w:r w:rsidR="00F6426E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горива</w:t>
      </w:r>
      <w:r w:rsidR="00165F8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</w:p>
    <w:p w:rsidR="002C7E7C" w:rsidRPr="0073411A" w:rsidRDefault="002A1E88" w:rsidP="001349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Допълнително начислените бонус точки, над полагаемите му се съобразно нивото</w:t>
      </w:r>
      <w:r w:rsidR="007A0F0C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са със срок на валидност три месеца от датата на начисляването.</w:t>
      </w:r>
    </w:p>
    <w:p w:rsidR="000B2150" w:rsidRDefault="002C7E7C" w:rsidP="003B50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Бонус точки</w:t>
      </w:r>
      <w:r w:rsidR="005207FB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се </w:t>
      </w:r>
      <w:r w:rsidR="00722494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начислява</w:t>
      </w:r>
      <w:r w:rsidR="008536BE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т</w:t>
      </w:r>
      <w:r w:rsidR="00722494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при плащане в брой или посредством банк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ова дебитна или кредитна карта</w:t>
      </w:r>
      <w:r w:rsidR="000B2150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;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</w:p>
    <w:p w:rsidR="008640C1" w:rsidRPr="0073411A" w:rsidRDefault="000B2150" w:rsidP="003B50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</w:t>
      </w:r>
      <w:r w:rsidR="008640C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ри заплащане с бонус точки, не се начисляват 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нови </w:t>
      </w:r>
      <w:r w:rsidR="0044664F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бонус</w:t>
      </w:r>
      <w:r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точки</w:t>
      </w:r>
      <w:r w:rsidR="008640C1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</w:p>
    <w:p w:rsidR="008640C1" w:rsidRPr="0073411A" w:rsidRDefault="008640C1" w:rsidP="00134970">
      <w:pPr>
        <w:pStyle w:val="ListParagraph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</w:p>
    <w:p w:rsidR="00722494" w:rsidRPr="0073411A" w:rsidRDefault="006C671A" w:rsidP="0013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Раздел</w:t>
      </w:r>
      <w:r w:rsidRPr="0073411A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 w:bidi="bg-BG"/>
        </w:rPr>
        <w:t xml:space="preserve"> </w:t>
      </w:r>
      <w:r w:rsidR="005429A4" w:rsidRPr="0073411A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 w:bidi="bg-BG"/>
        </w:rPr>
        <w:t>IV</w:t>
      </w:r>
      <w:r w:rsidR="005429A4" w:rsidRPr="0073411A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 w:bidi="bg-BG"/>
        </w:rPr>
        <w:t>.</w:t>
      </w:r>
      <w:r w:rsidR="00722494"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2. Промоционалните условия не могат да се използват при плащане с корпоративна карта </w:t>
      </w:r>
      <w:r w:rsidR="000B2150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“</w:t>
      </w:r>
      <w:r w:rsidR="00722494"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Газпром</w:t>
      </w:r>
      <w:r w:rsidR="000B2150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„</w:t>
      </w:r>
      <w:r w:rsidR="000B2150"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, </w:t>
      </w:r>
      <w:r w:rsidR="00722494"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 xml:space="preserve">UTA, DKV, IQ card и Disel 94 карти или при използване на натрупани точки по програмата „С нас на път“. </w:t>
      </w:r>
    </w:p>
    <w:p w:rsidR="00722494" w:rsidRPr="0073411A" w:rsidRDefault="00722494" w:rsidP="001349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Промоционалните условия важат за всички участници в програмата „С нас на път“ от всички бонус нива на програмата, при изпълнение на изискването за </w:t>
      </w:r>
      <w:r w:rsidR="008427D9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вид и размер на покупката, и 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чекиране/представяне на картата по време на покупката</w:t>
      </w:r>
      <w:r w:rsidR="008427D9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.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</w:p>
    <w:p w:rsidR="00722494" w:rsidRPr="0073411A" w:rsidRDefault="00722494" w:rsidP="001349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 w:bidi="bg-BG"/>
        </w:rPr>
      </w:pP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Промоционалните условия не отменят </w:t>
      </w:r>
      <w:r w:rsidR="008427D9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стандартните 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>правила</w:t>
      </w:r>
      <w:r w:rsidR="008427D9"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 </w:t>
      </w:r>
      <w:r w:rsidRPr="0073411A">
        <w:rPr>
          <w:rFonts w:ascii="Times New Roman" w:eastAsia="Calibri" w:hAnsi="Times New Roman" w:cs="Times New Roman"/>
          <w:sz w:val="24"/>
          <w:szCs w:val="24"/>
          <w:lang w:eastAsia="bg-BG" w:bidi="bg-BG"/>
        </w:rPr>
        <w:t xml:space="preserve">по програма „С нас на път“. </w:t>
      </w:r>
    </w:p>
    <w:p w:rsidR="001E34F4" w:rsidRPr="0073411A" w:rsidRDefault="001E34F4" w:rsidP="0013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2ED" w:rsidRPr="0073411A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1A">
        <w:rPr>
          <w:rFonts w:ascii="Times New Roman" w:hAnsi="Times New Roman" w:cs="Times New Roman"/>
          <w:b/>
          <w:sz w:val="24"/>
          <w:szCs w:val="24"/>
        </w:rPr>
        <w:t>Раздел V. Права и задължения на Организатора</w:t>
      </w:r>
    </w:p>
    <w:p w:rsidR="003952ED" w:rsidRPr="0073411A" w:rsidRDefault="003952ED" w:rsidP="001349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411A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Организаторът „НИС Петрол“ЕООД запазва правото си да променя едностранно условията на кампанията</w:t>
      </w:r>
      <w:r w:rsidR="005429A4" w:rsidRPr="0073411A">
        <w:rPr>
          <w:rFonts w:ascii="Times New Roman" w:hAnsi="Times New Roman" w:cs="Times New Roman"/>
          <w:sz w:val="24"/>
          <w:szCs w:val="24"/>
          <w:lang w:val="ru-RU" w:bidi="bg-BG"/>
        </w:rPr>
        <w:t xml:space="preserve"> </w:t>
      </w:r>
      <w:r w:rsidR="002C7E7C" w:rsidRPr="0073411A">
        <w:rPr>
          <w:rFonts w:ascii="Times New Roman" w:hAnsi="Times New Roman" w:cs="Times New Roman"/>
          <w:b/>
          <w:sz w:val="24"/>
          <w:szCs w:val="24"/>
          <w:lang w:val="ru-RU" w:bidi="bg-BG"/>
        </w:rPr>
        <w:t>“</w:t>
      </w:r>
      <w:proofErr w:type="spellStart"/>
      <w:r w:rsidR="006C671A" w:rsidRPr="006C671A">
        <w:rPr>
          <w:rFonts w:ascii="Times New Roman" w:hAnsi="Times New Roman" w:cs="Times New Roman"/>
          <w:b/>
          <w:sz w:val="24"/>
          <w:szCs w:val="24"/>
          <w:lang w:val="ru-RU" w:bidi="bg-BG"/>
        </w:rPr>
        <w:t>Бонуси</w:t>
      </w:r>
      <w:proofErr w:type="spellEnd"/>
      <w:r w:rsidR="006C671A" w:rsidRPr="006C671A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на МАКС</w:t>
      </w:r>
      <w:r w:rsidR="002C7E7C" w:rsidRPr="0073411A">
        <w:rPr>
          <w:rFonts w:ascii="Times New Roman" w:hAnsi="Times New Roman" w:cs="Times New Roman"/>
          <w:b/>
          <w:sz w:val="24"/>
          <w:szCs w:val="24"/>
          <w:lang w:val="ru-RU" w:bidi="bg-BG"/>
        </w:rPr>
        <w:t>“</w:t>
      </w:r>
      <w:r w:rsidR="005429A4" w:rsidRPr="0073411A">
        <w:rPr>
          <w:rFonts w:ascii="Times New Roman" w:eastAsia="Calibri" w:hAnsi="Times New Roman" w:cs="Times New Roman"/>
          <w:b/>
          <w:bCs/>
          <w:sz w:val="24"/>
          <w:szCs w:val="24"/>
          <w:lang w:eastAsia="bg-BG" w:bidi="bg-BG"/>
        </w:rPr>
        <w:t>.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Всички промени ще бъдат публикувани на уебсайта на програмата </w:t>
      </w:r>
      <w:r w:rsidR="005837BD" w:rsidRPr="0073411A">
        <w:rPr>
          <w:rFonts w:ascii="Times New Roman" w:hAnsi="Times New Roman" w:cs="Times New Roman"/>
          <w:sz w:val="24"/>
          <w:szCs w:val="24"/>
          <w:lang w:bidi="bg-BG"/>
        </w:rPr>
        <w:t>„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С нас на път</w:t>
      </w:r>
      <w:r w:rsidR="005837BD" w:rsidRPr="0073411A">
        <w:rPr>
          <w:rFonts w:ascii="Times New Roman" w:hAnsi="Times New Roman" w:cs="Times New Roman"/>
          <w:sz w:val="24"/>
          <w:szCs w:val="24"/>
          <w:lang w:bidi="bg-BG"/>
        </w:rPr>
        <w:t>“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(www.snnp.bg) и/или в търговските обекти, в които се провежда кампанията и влизат в сила след оповестяването им на посочения уебсайт и/или в обектите. Обект на промяна могат да 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lastRenderedPageBreak/>
        <w:t>бъдат всички условия на кампанията и механизма на кампанията, като: ниво на отстъпка</w:t>
      </w:r>
      <w:r w:rsidR="00722494" w:rsidRPr="0073411A">
        <w:rPr>
          <w:rFonts w:ascii="Times New Roman" w:hAnsi="Times New Roman" w:cs="Times New Roman"/>
          <w:sz w:val="24"/>
          <w:szCs w:val="24"/>
          <w:lang w:bidi="bg-BG"/>
        </w:rPr>
        <w:t>/ бонуси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, продукти, включени в кампанията, срок на провеждане, условия за вземане на участие и др. Организаторът има неотменимото право да видоизмени или прекрати кампанията по всяко време, в случай</w:t>
      </w:r>
      <w:r w:rsidR="008427D9" w:rsidRPr="0073411A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че настъпят обстоятелства</w:t>
      </w:r>
      <w:r w:rsidR="00076329" w:rsidRPr="0073411A">
        <w:rPr>
          <w:rFonts w:ascii="Times New Roman" w:hAnsi="Times New Roman" w:cs="Times New Roman"/>
          <w:sz w:val="24"/>
          <w:szCs w:val="24"/>
          <w:lang w:bidi="bg-BG"/>
        </w:rPr>
        <w:t>, които налагат прекратяването й</w:t>
      </w:r>
      <w:r w:rsidR="005837BD"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материални злоупотреби или нарушаване на Правилата. В тези случаи на участниците не се дължи компенсация.</w:t>
      </w:r>
    </w:p>
    <w:p w:rsidR="003952ED" w:rsidRPr="0073411A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411A">
        <w:rPr>
          <w:rFonts w:ascii="Times New Roman" w:hAnsi="Times New Roman" w:cs="Times New Roman"/>
          <w:sz w:val="24"/>
          <w:szCs w:val="24"/>
          <w:lang w:val="ru-RU"/>
        </w:rPr>
        <w:t>. 2.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Организаторът си запазва правото да даде писмен отговор на Участник по спорни въпроси в рамките на 30 дни от датата на запитване от Участника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посредством </w:t>
      </w:r>
      <w:r w:rsidR="00F538D3" w:rsidRPr="0073411A">
        <w:rPr>
          <w:rFonts w:ascii="Times New Roman" w:hAnsi="Times New Roman" w:cs="Times New Roman"/>
          <w:sz w:val="24"/>
          <w:szCs w:val="24"/>
          <w:lang w:bidi="bg-BG"/>
        </w:rPr>
        <w:t>контакт центъра на Организатора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3952ED" w:rsidRPr="0073411A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1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41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A6AEE" w:rsidRPr="007341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41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Организаторът води строг контрол върху отчетността за начисляване на </w:t>
      </w:r>
      <w:r w:rsidR="003F5C68" w:rsidRPr="0073411A">
        <w:rPr>
          <w:rFonts w:ascii="Times New Roman" w:hAnsi="Times New Roman" w:cs="Times New Roman"/>
          <w:sz w:val="24"/>
          <w:szCs w:val="24"/>
          <w:lang w:bidi="bg-BG"/>
        </w:rPr>
        <w:t>посочените бонуси</w:t>
      </w:r>
      <w:r w:rsidR="00AB1C7A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съгласно механизма на кампанията </w:t>
      </w:r>
      <w:r w:rsidR="002C7E7C" w:rsidRPr="007341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</w:t>
      </w:r>
      <w:r w:rsidR="00AB1C7A" w:rsidRPr="00AB1C7A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</w:t>
      </w:r>
      <w:proofErr w:type="spellStart"/>
      <w:r w:rsidR="00AB1C7A" w:rsidRPr="006C671A">
        <w:rPr>
          <w:rFonts w:ascii="Times New Roman" w:hAnsi="Times New Roman" w:cs="Times New Roman"/>
          <w:b/>
          <w:sz w:val="24"/>
          <w:szCs w:val="24"/>
          <w:lang w:val="ru-RU" w:bidi="bg-BG"/>
        </w:rPr>
        <w:t>Бонуси</w:t>
      </w:r>
      <w:proofErr w:type="spellEnd"/>
      <w:r w:rsidR="00AB1C7A" w:rsidRPr="006C671A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на МАКС</w:t>
      </w:r>
      <w:r w:rsidR="002C7E7C" w:rsidRPr="0073411A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>“</w:t>
      </w:r>
    </w:p>
    <w:p w:rsidR="001E34F4" w:rsidRDefault="001E34F4" w:rsidP="00134970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="005429A4" w:rsidRPr="0073411A">
        <w:rPr>
          <w:rFonts w:ascii="Times New Roman" w:hAnsi="Times New Roman" w:cs="Times New Roman"/>
          <w:b/>
          <w:bCs/>
          <w:sz w:val="24"/>
          <w:szCs w:val="24"/>
          <w:lang w:val="en-US" w:bidi="bg-BG"/>
        </w:rPr>
        <w:t>VI</w:t>
      </w:r>
      <w:r w:rsidRPr="0073411A">
        <w:rPr>
          <w:rFonts w:ascii="Times New Roman" w:hAnsi="Times New Roman" w:cs="Times New Roman"/>
          <w:b/>
          <w:bCs/>
          <w:sz w:val="24"/>
          <w:szCs w:val="24"/>
          <w:lang w:bidi="bg-BG"/>
        </w:rPr>
        <w:t>. Търговски обекти, участващи в кампанията</w:t>
      </w:r>
      <w:r w:rsidR="00E47195" w:rsidRPr="0073411A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 </w:t>
      </w:r>
      <w:r w:rsidR="006D0B28" w:rsidRPr="0073411A">
        <w:rPr>
          <w:rFonts w:ascii="Times New Roman" w:hAnsi="Times New Roman" w:cs="Times New Roman"/>
          <w:b/>
          <w:bCs/>
          <w:sz w:val="24"/>
          <w:szCs w:val="24"/>
          <w:lang w:bidi="bg-BG"/>
        </w:rPr>
        <w:t>“</w:t>
      </w:r>
      <w:r w:rsidR="00AB1C7A" w:rsidRPr="00AB1C7A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</w:t>
      </w:r>
      <w:proofErr w:type="spellStart"/>
      <w:r w:rsidR="00AB1C7A" w:rsidRPr="006C671A">
        <w:rPr>
          <w:rFonts w:ascii="Times New Roman" w:hAnsi="Times New Roman" w:cs="Times New Roman"/>
          <w:b/>
          <w:sz w:val="24"/>
          <w:szCs w:val="24"/>
          <w:lang w:val="ru-RU" w:bidi="bg-BG"/>
        </w:rPr>
        <w:t>Бонуси</w:t>
      </w:r>
      <w:proofErr w:type="spellEnd"/>
      <w:r w:rsidR="00AB1C7A" w:rsidRPr="006C671A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на МАКС</w:t>
      </w:r>
      <w:r w:rsidR="006D0B28" w:rsidRPr="0073411A">
        <w:rPr>
          <w:rFonts w:ascii="Times New Roman" w:hAnsi="Times New Roman" w:cs="Times New Roman"/>
          <w:b/>
          <w:bCs/>
          <w:sz w:val="24"/>
          <w:szCs w:val="24"/>
          <w:lang w:bidi="bg-BG"/>
        </w:rPr>
        <w:t>“</w:t>
      </w:r>
      <w:r w:rsidR="00BF6449"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0B2150" w:rsidRPr="0073411A">
        <w:rPr>
          <w:rFonts w:ascii="Times New Roman" w:hAnsi="Times New Roman" w:cs="Times New Roman"/>
          <w:sz w:val="24"/>
          <w:szCs w:val="24"/>
          <w:lang w:bidi="bg-BG"/>
        </w:rPr>
        <w:t>с карти „С нас на път“</w:t>
      </w:r>
      <w:r w:rsidR="00AB1C7A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0B2150" w:rsidRPr="00D47196">
        <w:rPr>
          <w:rFonts w:ascii="Times New Roman" w:eastAsia="Calibri" w:hAnsi="Times New Roman" w:cs="Times New Roman"/>
          <w:b/>
          <w:sz w:val="24"/>
          <w:szCs w:val="24"/>
          <w:lang w:eastAsia="bg-BG" w:bidi="bg-BG"/>
        </w:rPr>
        <w:t xml:space="preserve"> </w:t>
      </w:r>
      <w:r w:rsidR="00BF6449" w:rsidRPr="0073411A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 </w:t>
      </w:r>
    </w:p>
    <w:p w:rsidR="000B2150" w:rsidRPr="0073411A" w:rsidRDefault="000B2150" w:rsidP="0073411A">
      <w:pPr>
        <w:spacing w:after="212"/>
        <w:ind w:left="-5" w:right="16" w:firstLine="713"/>
        <w:rPr>
          <w:rFonts w:ascii="Times New Roman" w:hAnsi="Times New Roman" w:cs="Times New Roman"/>
          <w:sz w:val="24"/>
          <w:szCs w:val="24"/>
          <w:lang w:bidi="bg-BG"/>
        </w:rPr>
      </w:pPr>
      <w:r w:rsidRPr="00D47196">
        <w:rPr>
          <w:rFonts w:ascii="Times New Roman" w:hAnsi="Times New Roman" w:cs="Times New Roman"/>
          <w:sz w:val="24"/>
          <w:szCs w:val="24"/>
          <w:lang w:bidi="bg-BG"/>
        </w:rPr>
        <w:t xml:space="preserve">Промоцията се организира и провежда на територията на Република България в следните търговски обекти – бензиностанции от веригата „ГАЗПРОМ“: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1. Бензиностанция „ГАЗПРОМ“ с адрес: гр. Бургас, ж.к. Меден рудник, бул. Захари Стоянов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2. Бензиностанция „ГАЗПРОМ“ с адрес: гр. Ловеч, изход Троян, главен път Ловеч-София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3. Бензиностанция „ГАЗПРОМ“ с адрес: гр. Видин, бул. Панония 66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4. Бензиностанция „ГАЗПРОМ“ с адрес: гр. Враца, ул. Илинден 22 (изход Монтана)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5. Бензиностанция „ГАЗПРОМ“ с адрес: гр. Велинград, изход на града за София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6. Бензиностанция „ГАЗПРОМ“ с адрес: гр. Пловдив, Околовръстен път на Пловдив, след Метро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7. Бензино</w:t>
      </w:r>
      <w:r w:rsidR="00F601FA"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станция „ГАЗПРОМ“ с адрес: гр. 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Пловдив, ул. Христо Ботев 1 Б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 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8. Бензиностанция „ГАЗПРОМ“ с адрес: гр. Пловдив, бул. Пещерско шосе 32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9. Бензиностанция „ГАЗПРОМ“ с адрес: гр. Пловдив, бул.</w:t>
      </w:r>
      <w:r w:rsidR="005429A4" w:rsidRPr="0073411A">
        <w:rPr>
          <w:rFonts w:ascii="Times New Roman" w:hAnsi="Times New Roman" w:cs="Times New Roman"/>
          <w:sz w:val="24"/>
          <w:szCs w:val="24"/>
          <w:lang w:val="ru-RU" w:bidi="bg-BG"/>
        </w:rPr>
        <w:t xml:space="preserve"> 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Никола Вапцаров 91Б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10. Бензиностанция „ГАЗПРОМ“ с адрес: гр. Пловдив, бул. Карловско шосе 38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11. Бензиностанция „ГАЗПРОМ“ с адрес: гр. Пловдив, бул. Санкт Петербург 48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12. Бензиностанция „ГАЗПРОМ“ с адрес: гр. Пловдив, бул. Васил </w:t>
      </w:r>
      <w:r w:rsidR="005429A4" w:rsidRPr="0073411A">
        <w:rPr>
          <w:rFonts w:ascii="Times New Roman" w:hAnsi="Times New Roman" w:cs="Times New Roman"/>
          <w:sz w:val="24"/>
          <w:szCs w:val="24"/>
          <w:lang w:bidi="bg-BG"/>
        </w:rPr>
        <w:t>Априлов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95 А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13. Бензиностанция „ГАЗПРОМ“ с адрес: гр. Първомай, кв. Дебър, вход от Хасково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14. Бензиностанция „ГАЗПРОМ“ с адрес: гр. Благоевград, главен път Е79 - София-Кулата, 4 км. след Благоевград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15. Бензиностанция „ГАЗПРОМ“ с адрес: гр. Димитровград, изход за Хасково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16. Бензиностанция „ГАЗПРОМ“ с адрес: гр. Стара Загора, бул. Патриарх Евтимий 9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17. Бензиностанция „ГАЗПРОМ“ с адрес: гр. София, бул. Цветан Лазаров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18. Бензиностанция „ГАЗПРОМ“ с адрес: гр. Пловдив, бул. Кукленско шосе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19. Бензиностанция „ГАЗПРОМ“ с адрес: гр. Пазарджик, ул. Кочо Честименски 8Д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20. Бензиностанция „ГАЗПРОМ“ с адрес: главен път Пловдив-Асеновград, бул.България 189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21. Бензиностанция „ГАЗПРОМ“ с адрес: гр. Смолян, ул. Невястата, 1 км преди входа на града от Пампорово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22. Бензиностанция „ГАЗПРОМ“ с адрес: гр. Хасково, изход за Димитр</w:t>
      </w:r>
      <w:r w:rsidR="007E38B3" w:rsidRPr="0073411A">
        <w:rPr>
          <w:rFonts w:ascii="Times New Roman" w:hAnsi="Times New Roman" w:cs="Times New Roman"/>
          <w:sz w:val="24"/>
          <w:szCs w:val="24"/>
          <w:lang w:bidi="bg-BG"/>
        </w:rPr>
        <w:t>овград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23. Бензиностанция „ГАЗПРОМ“ с адрес: гр. Харманли, област "Зад хана", главен път Е80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24. Бензиностанция „ГАЗПРОМ“ с адрес: гр. Велико Търново, 2км преди входа на града от София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25. Бензиностанция „ГАЗПРОМ“ с адрес: гр. Пловдив, ж.к. Тракия, ул. Шипка 9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26. Бензиностанция „ГАЗПРОМ“ с адрес: гр. София, бул. Цариградско шосе 355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27. Бензино</w:t>
      </w:r>
      <w:r w:rsidR="008B66EB"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станция „ГАЗПРОМ“ с адрес: гр. 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София, с.</w:t>
      </w:r>
      <w:r w:rsidR="00FB27F3"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Долни Богров, ул.35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28. Бензиностанция „ГАЗПРОМ“ с адрес: с.</w:t>
      </w:r>
      <w:r w:rsidR="00F601FA"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Приселци (Варна), автомагистрала E-87 Варна-Бургас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29. Бензиностанция „ГАЗПРОМ“ с адрес: гр. Кърджали, кв. Веселчани, ул. 1-ви май №</w:t>
      </w:r>
      <w:r w:rsidR="007E38B3"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28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30. Бензиностанция „ГАЗПРОМ“ с адрес: гр. Русе, бул. „Липник“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31. Бензиностанция „ГАЗПРОМ“ с адрес: гр. Банско, вход от Разлог, ул. Патриарх Евтимий 1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32. Бензиностанция „ГАЗП</w:t>
      </w:r>
      <w:r w:rsidR="00D832E9"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РОМ“ с адрес: 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гр. София, Черен кос, бул. Цар Борис ІІІ №</w:t>
      </w:r>
      <w:r w:rsidR="007E38B3"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509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lastRenderedPageBreak/>
        <w:t>33. Бе</w:t>
      </w:r>
      <w:r w:rsidR="00D832E9" w:rsidRPr="0073411A">
        <w:rPr>
          <w:rFonts w:ascii="Times New Roman" w:hAnsi="Times New Roman" w:cs="Times New Roman"/>
          <w:sz w:val="24"/>
          <w:szCs w:val="24"/>
          <w:lang w:bidi="bg-BG"/>
        </w:rPr>
        <w:t>нзиностанция „ГАЗПРОМ“ с адрес: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г</w:t>
      </w:r>
      <w:r w:rsidR="007E38B3" w:rsidRPr="0073411A">
        <w:rPr>
          <w:rFonts w:ascii="Times New Roman" w:hAnsi="Times New Roman" w:cs="Times New Roman"/>
          <w:sz w:val="24"/>
          <w:szCs w:val="24"/>
          <w:lang w:bidi="bg-BG"/>
        </w:rPr>
        <w:t>р. Хасково, бул. Съединение 44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:rsidR="001E34F4" w:rsidRPr="0073411A" w:rsidRDefault="001E34F4" w:rsidP="0013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34. Бензиностанция „ГАЗПРОМ“ с адрес: гр. Бургас, бул. Транспортна, местност „Под шосето”</w:t>
      </w:r>
      <w:r w:rsidR="000B2150">
        <w:rPr>
          <w:rFonts w:ascii="Times New Roman" w:hAnsi="Times New Roman" w:cs="Times New Roman"/>
          <w:sz w:val="24"/>
          <w:szCs w:val="24"/>
          <w:lang w:bidi="bg-BG"/>
        </w:rPr>
        <w:t>;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2B4BF2" w:rsidRPr="0073411A" w:rsidRDefault="002B4BF2" w:rsidP="001349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</w:p>
    <w:p w:rsidR="003952ED" w:rsidRPr="0073411A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b/>
          <w:bCs/>
          <w:sz w:val="24"/>
          <w:szCs w:val="24"/>
          <w:lang w:bidi="bg-BG"/>
        </w:rPr>
        <w:t>Раздел VI</w:t>
      </w:r>
      <w:r w:rsidR="00350579" w:rsidRPr="0073411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3411A">
        <w:rPr>
          <w:rFonts w:ascii="Times New Roman" w:hAnsi="Times New Roman" w:cs="Times New Roman"/>
          <w:b/>
          <w:bCs/>
          <w:sz w:val="24"/>
          <w:szCs w:val="24"/>
          <w:lang w:bidi="bg-BG"/>
        </w:rPr>
        <w:t>: Прекратяване на кампанията</w:t>
      </w:r>
    </w:p>
    <w:p w:rsidR="003952ED" w:rsidRPr="0073411A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Кампанията приключва </w:t>
      </w:r>
      <w:r w:rsidR="00E47195" w:rsidRPr="0073411A">
        <w:rPr>
          <w:rFonts w:ascii="Times New Roman" w:hAnsi="Times New Roman" w:cs="Times New Roman"/>
          <w:sz w:val="24"/>
          <w:szCs w:val="24"/>
          <w:lang w:bidi="bg-BG"/>
        </w:rPr>
        <w:t>в 23.59 ч. на</w:t>
      </w:r>
      <w:r w:rsidR="00F6426E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722494" w:rsidRPr="0073411A">
        <w:rPr>
          <w:rFonts w:ascii="Times New Roman" w:hAnsi="Times New Roman" w:cs="Times New Roman"/>
          <w:sz w:val="24"/>
          <w:szCs w:val="24"/>
          <w:lang w:bidi="bg-BG"/>
        </w:rPr>
        <w:t>1</w:t>
      </w:r>
      <w:r w:rsidR="00F6426E">
        <w:rPr>
          <w:rFonts w:ascii="Times New Roman" w:hAnsi="Times New Roman" w:cs="Times New Roman"/>
          <w:sz w:val="24"/>
          <w:szCs w:val="24"/>
          <w:lang w:bidi="bg-BG"/>
        </w:rPr>
        <w:t>5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F6426E">
        <w:rPr>
          <w:rFonts w:ascii="Times New Roman" w:hAnsi="Times New Roman" w:cs="Times New Roman"/>
          <w:sz w:val="24"/>
          <w:szCs w:val="24"/>
          <w:lang w:bidi="bg-BG"/>
        </w:rPr>
        <w:t>01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.202</w:t>
      </w:r>
      <w:r w:rsidR="00F6426E">
        <w:rPr>
          <w:rFonts w:ascii="Times New Roman" w:hAnsi="Times New Roman" w:cs="Times New Roman"/>
          <w:sz w:val="24"/>
          <w:szCs w:val="24"/>
          <w:lang w:bidi="bg-BG"/>
        </w:rPr>
        <w:t>3</w:t>
      </w:r>
      <w:r w:rsidR="009D4F7A" w:rsidRPr="0073411A">
        <w:rPr>
          <w:rFonts w:ascii="Times New Roman" w:hAnsi="Times New Roman" w:cs="Times New Roman"/>
          <w:sz w:val="24"/>
          <w:szCs w:val="24"/>
          <w:lang w:bidi="bg-BG"/>
        </w:rPr>
        <w:t>г. или с едностранното й</w:t>
      </w:r>
      <w:r w:rsidR="0008688C"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прекратяване от страна на О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рганизатора.</w:t>
      </w:r>
    </w:p>
    <w:p w:rsidR="003952ED" w:rsidRPr="0073411A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Организаторът има неотменимото право да прекрати </w:t>
      </w:r>
      <w:r w:rsidR="0008688C" w:rsidRPr="0073411A">
        <w:rPr>
          <w:rFonts w:ascii="Times New Roman" w:hAnsi="Times New Roman" w:cs="Times New Roman"/>
          <w:sz w:val="24"/>
          <w:szCs w:val="24"/>
          <w:lang w:bidi="bg-BG"/>
        </w:rPr>
        <w:t>кампанията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9C7044" w:rsidRPr="0073411A">
        <w:rPr>
          <w:rFonts w:ascii="Times New Roman" w:hAnsi="Times New Roman" w:cs="Times New Roman"/>
          <w:b/>
          <w:sz w:val="24"/>
          <w:szCs w:val="24"/>
          <w:lang w:bidi="bg-BG"/>
        </w:rPr>
        <w:t>“</w:t>
      </w:r>
      <w:proofErr w:type="spellStart"/>
      <w:r w:rsidR="00AB1C7A" w:rsidRPr="006C671A">
        <w:rPr>
          <w:rFonts w:ascii="Times New Roman" w:hAnsi="Times New Roman" w:cs="Times New Roman"/>
          <w:b/>
          <w:sz w:val="24"/>
          <w:szCs w:val="24"/>
          <w:lang w:val="ru-RU" w:bidi="bg-BG"/>
        </w:rPr>
        <w:t>Бонуси</w:t>
      </w:r>
      <w:proofErr w:type="spellEnd"/>
      <w:r w:rsidR="00AB1C7A" w:rsidRPr="006C671A">
        <w:rPr>
          <w:rFonts w:ascii="Times New Roman" w:hAnsi="Times New Roman" w:cs="Times New Roman"/>
          <w:b/>
          <w:sz w:val="24"/>
          <w:szCs w:val="24"/>
          <w:lang w:val="ru-RU" w:bidi="bg-BG"/>
        </w:rPr>
        <w:t xml:space="preserve"> на МАКС</w:t>
      </w:r>
      <w:r w:rsidR="005429A4" w:rsidRPr="0073411A">
        <w:rPr>
          <w:rFonts w:ascii="Times New Roman" w:hAnsi="Times New Roman" w:cs="Times New Roman"/>
          <w:b/>
          <w:sz w:val="24"/>
          <w:szCs w:val="24"/>
          <w:lang w:bidi="bg-BG"/>
        </w:rPr>
        <w:t>“</w:t>
      </w:r>
      <w:r w:rsidR="005429A4"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>по всяко време, като за също</w:t>
      </w:r>
      <w:r w:rsidR="0008688C" w:rsidRPr="0073411A">
        <w:rPr>
          <w:rFonts w:ascii="Times New Roman" w:hAnsi="Times New Roman" w:cs="Times New Roman"/>
          <w:sz w:val="24"/>
          <w:szCs w:val="24"/>
          <w:lang w:bidi="bg-BG"/>
        </w:rPr>
        <w:t>то е длъжен да уведоми Участниците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своевременно чрез промяна на Общите условия и разгласяването </w:t>
      </w:r>
      <w:r w:rsidR="0008688C" w:rsidRPr="0073411A">
        <w:rPr>
          <w:rFonts w:ascii="Times New Roman" w:hAnsi="Times New Roman" w:cs="Times New Roman"/>
          <w:sz w:val="24"/>
          <w:szCs w:val="24"/>
          <w:lang w:bidi="bg-BG"/>
        </w:rPr>
        <w:t>им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на обектите на Организатора и на уебсайта на програмат</w:t>
      </w:r>
      <w:r w:rsidR="0008688C" w:rsidRPr="0073411A">
        <w:rPr>
          <w:rFonts w:ascii="Times New Roman" w:hAnsi="Times New Roman" w:cs="Times New Roman"/>
          <w:sz w:val="24"/>
          <w:szCs w:val="24"/>
          <w:lang w:bidi="bg-BG"/>
        </w:rPr>
        <w:t>а</w:t>
      </w:r>
      <w:hyperlink w:history="1">
        <w:r w:rsidR="0008688C" w:rsidRPr="0073411A">
          <w:rPr>
            <w:rFonts w:ascii="Times New Roman" w:hAnsi="Times New Roman" w:cs="Times New Roman"/>
            <w:sz w:val="24"/>
            <w:szCs w:val="24"/>
            <w:lang w:bidi="bg-BG"/>
          </w:rPr>
          <w:t xml:space="preserve">  „С нас на път“ </w:t>
        </w:r>
      </w:hyperlink>
      <w:r w:rsidR="00E47195" w:rsidRPr="0073411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8688C" w:rsidRPr="0073411A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www.snnp.bg</w:t>
        </w:r>
      </w:hyperlink>
      <w:r w:rsidR="000B2150">
        <w:rPr>
          <w:rFonts w:ascii="Times New Roman" w:hAnsi="Times New Roman" w:cs="Times New Roman"/>
          <w:sz w:val="24"/>
          <w:szCs w:val="24"/>
          <w:lang w:bidi="bg-BG"/>
        </w:rPr>
        <w:t xml:space="preserve">. </w:t>
      </w:r>
      <w:r w:rsidR="000B2150" w:rsidRPr="00D47196">
        <w:rPr>
          <w:rFonts w:ascii="Times New Roman" w:hAnsi="Times New Roman" w:cs="Times New Roman"/>
          <w:sz w:val="24"/>
          <w:szCs w:val="24"/>
          <w:lang w:bidi="bg-BG"/>
        </w:rPr>
        <w:t xml:space="preserve">В тези случаи на участниците не се дължи компенсация. </w:t>
      </w:r>
      <w:hyperlink r:id="rId8">
        <w:r w:rsidRPr="0073411A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 xml:space="preserve"> </w:t>
        </w:r>
      </w:hyperlink>
    </w:p>
    <w:p w:rsidR="0008688C" w:rsidRPr="0073411A" w:rsidRDefault="0008688C" w:rsidP="001349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</w:p>
    <w:p w:rsidR="003952ED" w:rsidRPr="0073411A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Раздел </w:t>
      </w:r>
      <w:r w:rsidR="00116F58" w:rsidRPr="0073411A">
        <w:rPr>
          <w:rFonts w:ascii="Times New Roman" w:hAnsi="Times New Roman" w:cs="Times New Roman"/>
          <w:b/>
          <w:bCs/>
          <w:sz w:val="24"/>
          <w:szCs w:val="24"/>
          <w:lang w:val="en-US" w:bidi="bg-BG"/>
        </w:rPr>
        <w:t>V</w:t>
      </w:r>
      <w:r w:rsidR="00350579" w:rsidRPr="0073411A">
        <w:rPr>
          <w:rFonts w:ascii="Times New Roman" w:hAnsi="Times New Roman" w:cs="Times New Roman"/>
          <w:b/>
          <w:bCs/>
          <w:sz w:val="24"/>
          <w:szCs w:val="24"/>
          <w:lang w:val="en-US" w:bidi="bg-BG"/>
        </w:rPr>
        <w:t>I</w:t>
      </w:r>
      <w:r w:rsidR="00116F58" w:rsidRPr="0073411A">
        <w:rPr>
          <w:rFonts w:ascii="Times New Roman" w:hAnsi="Times New Roman" w:cs="Times New Roman"/>
          <w:b/>
          <w:bCs/>
          <w:sz w:val="24"/>
          <w:szCs w:val="24"/>
          <w:lang w:val="en-US" w:bidi="bg-BG"/>
        </w:rPr>
        <w:t>II</w:t>
      </w:r>
      <w:r w:rsidRPr="0073411A">
        <w:rPr>
          <w:rFonts w:ascii="Times New Roman" w:hAnsi="Times New Roman" w:cs="Times New Roman"/>
          <w:b/>
          <w:bCs/>
          <w:sz w:val="24"/>
          <w:szCs w:val="24"/>
          <w:lang w:bidi="bg-BG"/>
        </w:rPr>
        <w:t>: Съдебни спорове</w:t>
      </w:r>
    </w:p>
    <w:p w:rsidR="003952ED" w:rsidRPr="0073411A" w:rsidRDefault="003952ED" w:rsidP="0013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73411A">
        <w:rPr>
          <w:rFonts w:ascii="Times New Roman" w:hAnsi="Times New Roman" w:cs="Times New Roman"/>
          <w:sz w:val="24"/>
          <w:szCs w:val="24"/>
          <w:lang w:bidi="bg-BG"/>
        </w:rPr>
        <w:t>Всички спорове или претенции между Организатора на кампанията и участниците в същата, произтичащи или свързани с прилагане или тълкуване на Общите правила на кампанията</w:t>
      </w:r>
      <w:r w:rsidR="002A04C0" w:rsidRPr="0073411A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73411A">
        <w:rPr>
          <w:rFonts w:ascii="Times New Roman" w:hAnsi="Times New Roman" w:cs="Times New Roman"/>
          <w:sz w:val="24"/>
          <w:szCs w:val="24"/>
          <w:lang w:bidi="bg-BG"/>
        </w:rPr>
        <w:t xml:space="preserve"> се решават чрез преговори, по взаимно съгласие и договорка. При невъзможност за постигане на такова съгласие, спорът се решава от компетентния орган съгласно българското законодателство.</w:t>
      </w:r>
    </w:p>
    <w:p w:rsidR="001E34F4" w:rsidRPr="0073411A" w:rsidRDefault="001E34F4" w:rsidP="00134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sectPr w:rsidR="001E34F4" w:rsidRPr="0073411A" w:rsidSect="008427D9">
      <w:headerReference w:type="default" r:id="rId9"/>
      <w:pgSz w:w="11906" w:h="16838"/>
      <w:pgMar w:top="127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F5" w:rsidRDefault="00DF4AF5" w:rsidP="003952ED">
      <w:pPr>
        <w:spacing w:after="0" w:line="240" w:lineRule="auto"/>
      </w:pPr>
      <w:r>
        <w:separator/>
      </w:r>
    </w:p>
  </w:endnote>
  <w:endnote w:type="continuationSeparator" w:id="0">
    <w:p w:rsidR="00DF4AF5" w:rsidRDefault="00DF4AF5" w:rsidP="0039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F5" w:rsidRDefault="00DF4AF5" w:rsidP="003952ED">
      <w:pPr>
        <w:spacing w:after="0" w:line="240" w:lineRule="auto"/>
      </w:pPr>
      <w:r>
        <w:separator/>
      </w:r>
    </w:p>
  </w:footnote>
  <w:footnote w:type="continuationSeparator" w:id="0">
    <w:p w:rsidR="00DF4AF5" w:rsidRDefault="00DF4AF5" w:rsidP="0039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ED" w:rsidRPr="002F4163" w:rsidRDefault="002F4163" w:rsidP="002F4163">
    <w:pPr>
      <w:pStyle w:val="Header"/>
      <w:jc w:val="center"/>
      <w:rPr>
        <w:color w:val="808080" w:themeColor="background1" w:themeShade="80"/>
        <w:sz w:val="32"/>
      </w:rPr>
    </w:pPr>
    <w:r w:rsidRPr="002F4163">
      <w:rPr>
        <w:noProof/>
        <w:color w:val="808080" w:themeColor="background1" w:themeShade="80"/>
        <w:sz w:val="32"/>
        <w:lang w:val="en-US"/>
      </w:rPr>
      <w:drawing>
        <wp:anchor distT="0" distB="0" distL="114300" distR="114300" simplePos="0" relativeHeight="251659264" behindDoc="0" locked="0" layoutInCell="1" allowOverlap="1" wp14:anchorId="0C6D71A9" wp14:editId="5DAE0748">
          <wp:simplePos x="0" y="0"/>
          <wp:positionH relativeFrom="margin">
            <wp:posOffset>5235855</wp:posOffset>
          </wp:positionH>
          <wp:positionV relativeFrom="paragraph">
            <wp:posOffset>-307075</wp:posOffset>
          </wp:positionV>
          <wp:extent cx="1546562" cy="390776"/>
          <wp:effectExtent l="0" t="0" r="0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np-bg-header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17" cy="406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579">
      <w:rPr>
        <w:color w:val="808080" w:themeColor="background1" w:themeShade="80"/>
        <w:sz w:val="32"/>
      </w:rPr>
      <w:t xml:space="preserve">УСЛОВИЯ ПО </w:t>
    </w:r>
    <w:r w:rsidRPr="002F4163">
      <w:rPr>
        <w:color w:val="808080" w:themeColor="background1" w:themeShade="80"/>
        <w:sz w:val="32"/>
      </w:rPr>
      <w:t>ПРОМОЦИЯ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8.75pt;height:180pt" o:bullet="t">
        <v:imagedata r:id="rId1" o:title="сннп БГ"/>
      </v:shape>
    </w:pict>
  </w:numPicBullet>
  <w:abstractNum w:abstractNumId="0" w15:restartNumberingAfterBreak="0">
    <w:nsid w:val="0F4A4797"/>
    <w:multiLevelType w:val="hybridMultilevel"/>
    <w:tmpl w:val="0EF66B84"/>
    <w:lvl w:ilvl="0" w:tplc="9B327D14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6A27"/>
    <w:multiLevelType w:val="hybridMultilevel"/>
    <w:tmpl w:val="3448F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651B"/>
    <w:multiLevelType w:val="hybridMultilevel"/>
    <w:tmpl w:val="EC982E04"/>
    <w:lvl w:ilvl="0" w:tplc="8984130C">
      <w:start w:val="1"/>
      <w:numFmt w:val="bullet"/>
      <w:lvlText w:val=""/>
      <w:lvlPicBulletId w:val="0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auto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DD4AEB6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AFC6EF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E454EE6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CE46F0B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91D88D3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ACD86A3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120470A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6D08411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A1A16"/>
    <w:multiLevelType w:val="hybridMultilevel"/>
    <w:tmpl w:val="D992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72FD"/>
    <w:multiLevelType w:val="hybridMultilevel"/>
    <w:tmpl w:val="B1EC3E84"/>
    <w:lvl w:ilvl="0" w:tplc="514C21F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7AA9"/>
    <w:multiLevelType w:val="hybridMultilevel"/>
    <w:tmpl w:val="08EE0B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B1B9A"/>
    <w:multiLevelType w:val="hybridMultilevel"/>
    <w:tmpl w:val="5372BB64"/>
    <w:lvl w:ilvl="0" w:tplc="DF3227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8CD2F85"/>
    <w:multiLevelType w:val="hybridMultilevel"/>
    <w:tmpl w:val="2608804C"/>
    <w:lvl w:ilvl="0" w:tplc="E88E396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E37E6"/>
    <w:multiLevelType w:val="hybridMultilevel"/>
    <w:tmpl w:val="C7884F4C"/>
    <w:lvl w:ilvl="0" w:tplc="A2EA55F4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ED"/>
    <w:rsid w:val="000329D5"/>
    <w:rsid w:val="00040B22"/>
    <w:rsid w:val="00053254"/>
    <w:rsid w:val="0007022E"/>
    <w:rsid w:val="00076329"/>
    <w:rsid w:val="0008688C"/>
    <w:rsid w:val="000B2150"/>
    <w:rsid w:val="000F08AD"/>
    <w:rsid w:val="00116F58"/>
    <w:rsid w:val="00134970"/>
    <w:rsid w:val="001413E4"/>
    <w:rsid w:val="00165F80"/>
    <w:rsid w:val="00176CB1"/>
    <w:rsid w:val="001A0D54"/>
    <w:rsid w:val="001A4571"/>
    <w:rsid w:val="001E3471"/>
    <w:rsid w:val="001E34F4"/>
    <w:rsid w:val="001F5E1E"/>
    <w:rsid w:val="002149F8"/>
    <w:rsid w:val="00222F57"/>
    <w:rsid w:val="00256740"/>
    <w:rsid w:val="002A0099"/>
    <w:rsid w:val="002A04C0"/>
    <w:rsid w:val="002A1E88"/>
    <w:rsid w:val="002B4BF2"/>
    <w:rsid w:val="002C7E7C"/>
    <w:rsid w:val="002D3BD0"/>
    <w:rsid w:val="002F4163"/>
    <w:rsid w:val="003049B5"/>
    <w:rsid w:val="00304CB9"/>
    <w:rsid w:val="00317447"/>
    <w:rsid w:val="0032741D"/>
    <w:rsid w:val="003333CB"/>
    <w:rsid w:val="00350579"/>
    <w:rsid w:val="00351011"/>
    <w:rsid w:val="00366EA8"/>
    <w:rsid w:val="00394BA7"/>
    <w:rsid w:val="003952ED"/>
    <w:rsid w:val="003D3BDF"/>
    <w:rsid w:val="003E2E50"/>
    <w:rsid w:val="003F5C68"/>
    <w:rsid w:val="00405CCE"/>
    <w:rsid w:val="00433580"/>
    <w:rsid w:val="0044664F"/>
    <w:rsid w:val="00456765"/>
    <w:rsid w:val="0047245A"/>
    <w:rsid w:val="00495BE7"/>
    <w:rsid w:val="00504292"/>
    <w:rsid w:val="00512B0E"/>
    <w:rsid w:val="00515C63"/>
    <w:rsid w:val="005207FB"/>
    <w:rsid w:val="005252B0"/>
    <w:rsid w:val="005429A4"/>
    <w:rsid w:val="005837BD"/>
    <w:rsid w:val="005A52DE"/>
    <w:rsid w:val="005E2D2B"/>
    <w:rsid w:val="00636C02"/>
    <w:rsid w:val="00672459"/>
    <w:rsid w:val="00677A8C"/>
    <w:rsid w:val="006972B3"/>
    <w:rsid w:val="006C671A"/>
    <w:rsid w:val="006D0B28"/>
    <w:rsid w:val="006E5335"/>
    <w:rsid w:val="00722494"/>
    <w:rsid w:val="00723C50"/>
    <w:rsid w:val="007262DD"/>
    <w:rsid w:val="0073411A"/>
    <w:rsid w:val="00736EB8"/>
    <w:rsid w:val="00737CC9"/>
    <w:rsid w:val="00751D6A"/>
    <w:rsid w:val="007577BB"/>
    <w:rsid w:val="00771747"/>
    <w:rsid w:val="00784B5C"/>
    <w:rsid w:val="007955DA"/>
    <w:rsid w:val="00797291"/>
    <w:rsid w:val="007A0F0C"/>
    <w:rsid w:val="007A63A6"/>
    <w:rsid w:val="007C5E4D"/>
    <w:rsid w:val="007E38B3"/>
    <w:rsid w:val="00830F1D"/>
    <w:rsid w:val="008427D9"/>
    <w:rsid w:val="008536BE"/>
    <w:rsid w:val="008640C1"/>
    <w:rsid w:val="00865D8D"/>
    <w:rsid w:val="0088763E"/>
    <w:rsid w:val="008A6AEE"/>
    <w:rsid w:val="008B3249"/>
    <w:rsid w:val="008B5D30"/>
    <w:rsid w:val="008B66EB"/>
    <w:rsid w:val="008E3BFE"/>
    <w:rsid w:val="008F54A5"/>
    <w:rsid w:val="00906507"/>
    <w:rsid w:val="00911698"/>
    <w:rsid w:val="00946758"/>
    <w:rsid w:val="00980947"/>
    <w:rsid w:val="009C7044"/>
    <w:rsid w:val="009D4F7A"/>
    <w:rsid w:val="009F5D6E"/>
    <w:rsid w:val="00A65323"/>
    <w:rsid w:val="00A67D74"/>
    <w:rsid w:val="00A97CCD"/>
    <w:rsid w:val="00AB1C7A"/>
    <w:rsid w:val="00B176FE"/>
    <w:rsid w:val="00B31E13"/>
    <w:rsid w:val="00B824D7"/>
    <w:rsid w:val="00B9206B"/>
    <w:rsid w:val="00BC2CC7"/>
    <w:rsid w:val="00BE0852"/>
    <w:rsid w:val="00BF4E44"/>
    <w:rsid w:val="00BF6449"/>
    <w:rsid w:val="00C2774B"/>
    <w:rsid w:val="00C675B1"/>
    <w:rsid w:val="00CD4A57"/>
    <w:rsid w:val="00CE17DF"/>
    <w:rsid w:val="00D165E6"/>
    <w:rsid w:val="00D4248B"/>
    <w:rsid w:val="00D42B7D"/>
    <w:rsid w:val="00D476EA"/>
    <w:rsid w:val="00D60E6C"/>
    <w:rsid w:val="00D832E9"/>
    <w:rsid w:val="00D95A53"/>
    <w:rsid w:val="00DB42F2"/>
    <w:rsid w:val="00DF4AF5"/>
    <w:rsid w:val="00E01771"/>
    <w:rsid w:val="00E07024"/>
    <w:rsid w:val="00E47195"/>
    <w:rsid w:val="00E53282"/>
    <w:rsid w:val="00E5581A"/>
    <w:rsid w:val="00EC7399"/>
    <w:rsid w:val="00ED2B6F"/>
    <w:rsid w:val="00EF7C73"/>
    <w:rsid w:val="00F1537D"/>
    <w:rsid w:val="00F2251E"/>
    <w:rsid w:val="00F538D3"/>
    <w:rsid w:val="00F601FA"/>
    <w:rsid w:val="00F6426E"/>
    <w:rsid w:val="00F65359"/>
    <w:rsid w:val="00F65E99"/>
    <w:rsid w:val="00F91FB9"/>
    <w:rsid w:val="00FB27F3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2CD0E"/>
  <w15:chartTrackingRefBased/>
  <w15:docId w15:val="{A874E1EA-C4DD-4A1C-8EA1-F3F804A5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ED"/>
  </w:style>
  <w:style w:type="paragraph" w:styleId="Heading1">
    <w:name w:val="heading 1"/>
    <w:basedOn w:val="Normal"/>
    <w:link w:val="Heading1Char"/>
    <w:uiPriority w:val="1"/>
    <w:qFormat/>
    <w:rsid w:val="003952E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libri" w:eastAsia="Calibri" w:hAnsi="Calibri" w:cs="Calibri"/>
      <w:b/>
      <w:bCs/>
      <w:sz w:val="16"/>
      <w:szCs w:val="16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52ED"/>
    <w:rPr>
      <w:rFonts w:ascii="Calibri" w:eastAsia="Calibri" w:hAnsi="Calibri" w:cs="Calibri"/>
      <w:b/>
      <w:bCs/>
      <w:sz w:val="16"/>
      <w:szCs w:val="16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3952ED"/>
    <w:pPr>
      <w:widowControl w:val="0"/>
      <w:autoSpaceDE w:val="0"/>
      <w:autoSpaceDN w:val="0"/>
      <w:spacing w:after="0" w:line="240" w:lineRule="auto"/>
      <w:ind w:left="683"/>
    </w:pPr>
    <w:rPr>
      <w:rFonts w:ascii="Calibri" w:eastAsia="Calibri" w:hAnsi="Calibri" w:cs="Calibri"/>
      <w:sz w:val="16"/>
      <w:szCs w:val="16"/>
      <w:lang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3952ED"/>
    <w:rPr>
      <w:rFonts w:ascii="Calibri" w:eastAsia="Calibri" w:hAnsi="Calibri" w:cs="Calibri"/>
      <w:sz w:val="16"/>
      <w:szCs w:val="16"/>
      <w:lang w:eastAsia="bg-BG" w:bidi="bg-BG"/>
    </w:rPr>
  </w:style>
  <w:style w:type="character" w:styleId="Hyperlink">
    <w:name w:val="Hyperlink"/>
    <w:basedOn w:val="DefaultParagraphFont"/>
    <w:uiPriority w:val="99"/>
    <w:unhideWhenUsed/>
    <w:rsid w:val="003952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ED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3952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9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ED"/>
  </w:style>
  <w:style w:type="paragraph" w:styleId="Footer">
    <w:name w:val="footer"/>
    <w:basedOn w:val="Normal"/>
    <w:link w:val="FooterChar"/>
    <w:uiPriority w:val="99"/>
    <w:unhideWhenUsed/>
    <w:rsid w:val="0039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ED"/>
  </w:style>
  <w:style w:type="paragraph" w:styleId="BalloonText">
    <w:name w:val="Balloon Text"/>
    <w:basedOn w:val="Normal"/>
    <w:link w:val="BalloonTextChar"/>
    <w:uiPriority w:val="99"/>
    <w:semiHidden/>
    <w:unhideWhenUsed/>
    <w:rsid w:val="0035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5B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np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n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Simonska</dc:creator>
  <cp:keywords>Klasifikacija: Без ограничења/Unrestricted</cp:keywords>
  <dc:description/>
  <cp:lastModifiedBy>Violeta Simonska</cp:lastModifiedBy>
  <cp:revision>2</cp:revision>
  <cp:lastPrinted>2022-01-21T12:44:00Z</cp:lastPrinted>
  <dcterms:created xsi:type="dcterms:W3CDTF">2022-11-11T10:08:00Z</dcterms:created>
  <dcterms:modified xsi:type="dcterms:W3CDTF">2022-11-11T10:08:00Z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9d2e2cd5-3745-4f18-93e0-c48761b483fc</vt:lpwstr>
  </property>
  <property fmtid="{D5CDD505-2E9C-101B-9397-08002B2CF9AE}" pid="3" name="Klasifikacija">
    <vt:lpwstr>Bez-ogranicenja-Unrestricted</vt:lpwstr>
  </property>
</Properties>
</file>